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FF" w:rsidRPr="002F163D" w:rsidRDefault="00F548FF" w:rsidP="00F367AF">
      <w:pPr>
        <w:jc w:val="center"/>
        <w:rPr>
          <w:rFonts w:ascii="Times New Roman" w:hAnsi="Times New Roman"/>
          <w:b/>
          <w:sz w:val="28"/>
          <w:szCs w:val="28"/>
        </w:rPr>
      </w:pPr>
      <w:r w:rsidRPr="002F163D">
        <w:rPr>
          <w:rFonts w:ascii="Times New Roman" w:hAnsi="Times New Roman"/>
          <w:b/>
          <w:sz w:val="28"/>
          <w:szCs w:val="28"/>
        </w:rPr>
        <w:t>REGON i NIP  związku zawodowego</w:t>
      </w:r>
    </w:p>
    <w:p w:rsidR="00F548FF" w:rsidRDefault="00F548FF" w:rsidP="002F163D">
      <w:pPr>
        <w:jc w:val="both"/>
        <w:rPr>
          <w:rFonts w:ascii="Times New Roman" w:hAnsi="Times New Roman"/>
          <w:sz w:val="24"/>
          <w:szCs w:val="24"/>
        </w:rPr>
      </w:pPr>
      <w:r w:rsidRPr="002F163D">
        <w:rPr>
          <w:rFonts w:ascii="Times New Roman" w:hAnsi="Times New Roman"/>
          <w:sz w:val="24"/>
          <w:szCs w:val="24"/>
        </w:rPr>
        <w:br/>
        <w:t> </w:t>
      </w:r>
      <w:r>
        <w:rPr>
          <w:rFonts w:ascii="Times New Roman" w:hAnsi="Times New Roman"/>
          <w:sz w:val="24"/>
          <w:szCs w:val="24"/>
        </w:rPr>
        <w:tab/>
      </w:r>
      <w:r w:rsidRPr="002F163D">
        <w:rPr>
          <w:rFonts w:ascii="Times New Roman" w:hAnsi="Times New Roman"/>
          <w:sz w:val="24"/>
          <w:szCs w:val="24"/>
        </w:rPr>
        <w:t>Zakładowe i międzyzakładowe organizacje związkowe działające w ramach Związku Leśników Polskich Parków Narodowych nie muszą doko</w:t>
      </w:r>
      <w:r>
        <w:rPr>
          <w:rFonts w:ascii="Times New Roman" w:hAnsi="Times New Roman"/>
          <w:sz w:val="24"/>
          <w:szCs w:val="24"/>
        </w:rPr>
        <w:t xml:space="preserve">nywać samodzielnie rejestracji </w:t>
      </w:r>
      <w:r w:rsidRPr="002F163D">
        <w:rPr>
          <w:rFonts w:ascii="Times New Roman" w:hAnsi="Times New Roman"/>
          <w:sz w:val="24"/>
          <w:szCs w:val="24"/>
        </w:rPr>
        <w:t xml:space="preserve">organizacji </w:t>
      </w:r>
      <w:r>
        <w:rPr>
          <w:rFonts w:ascii="Times New Roman" w:hAnsi="Times New Roman"/>
          <w:sz w:val="24"/>
          <w:szCs w:val="24"/>
        </w:rPr>
        <w:t>związkowej w Sądzie rejestrowym</w:t>
      </w:r>
      <w:r w:rsidRPr="002F163D">
        <w:rPr>
          <w:rFonts w:ascii="Times New Roman" w:hAnsi="Times New Roman"/>
          <w:sz w:val="24"/>
          <w:szCs w:val="24"/>
        </w:rPr>
        <w:t>. Takiej rejest</w:t>
      </w:r>
      <w:r>
        <w:rPr>
          <w:rFonts w:ascii="Times New Roman" w:hAnsi="Times New Roman"/>
          <w:sz w:val="24"/>
          <w:szCs w:val="24"/>
        </w:rPr>
        <w:t xml:space="preserve">racji dokonuje  zarząd Związku </w:t>
      </w:r>
      <w:r w:rsidRPr="002F163D">
        <w:rPr>
          <w:rFonts w:ascii="Times New Roman" w:hAnsi="Times New Roman"/>
          <w:sz w:val="24"/>
          <w:szCs w:val="24"/>
        </w:rPr>
        <w:t>Leśników Polskich Parków Narodowych. Zarząd ZLP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63D">
        <w:rPr>
          <w:rFonts w:ascii="Times New Roman" w:hAnsi="Times New Roman"/>
          <w:sz w:val="24"/>
          <w:szCs w:val="24"/>
        </w:rPr>
        <w:t xml:space="preserve">PN nie posiada jednak </w:t>
      </w:r>
      <w:r>
        <w:rPr>
          <w:rFonts w:ascii="Times New Roman" w:hAnsi="Times New Roman"/>
          <w:sz w:val="24"/>
          <w:szCs w:val="24"/>
        </w:rPr>
        <w:t>kompetencji do złożenia wniosku</w:t>
      </w:r>
      <w:r w:rsidRPr="002F163D">
        <w:rPr>
          <w:rFonts w:ascii="Times New Roman" w:hAnsi="Times New Roman"/>
          <w:sz w:val="24"/>
          <w:szCs w:val="24"/>
        </w:rPr>
        <w:t>, w urzędzie statystycznym,  w celu otrzymania numeru identyfikacyjnego REGON,  z takim wnioskiem winien wystąpić zarząd zakładowej 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63D">
        <w:rPr>
          <w:rFonts w:ascii="Times New Roman" w:hAnsi="Times New Roman"/>
          <w:sz w:val="24"/>
          <w:szCs w:val="24"/>
        </w:rPr>
        <w:t>międzyza</w:t>
      </w:r>
      <w:r>
        <w:rPr>
          <w:rFonts w:ascii="Times New Roman" w:hAnsi="Times New Roman"/>
          <w:sz w:val="24"/>
          <w:szCs w:val="24"/>
        </w:rPr>
        <w:t>kładowej organizacji związkowej</w:t>
      </w:r>
      <w:r w:rsidRPr="002F163D">
        <w:rPr>
          <w:rFonts w:ascii="Times New Roman" w:hAnsi="Times New Roman"/>
          <w:sz w:val="24"/>
          <w:szCs w:val="24"/>
        </w:rPr>
        <w:t xml:space="preserve">. Analogiczne zarząd zakładowej lub międzyzakładowej organizacji związkowej winien zwrócić się do właściwego terytorialnie urzędu skarbowego celem </w:t>
      </w:r>
      <w:r>
        <w:rPr>
          <w:rFonts w:ascii="Times New Roman" w:hAnsi="Times New Roman"/>
          <w:sz w:val="24"/>
          <w:szCs w:val="24"/>
        </w:rPr>
        <w:t xml:space="preserve">nadania </w:t>
      </w:r>
      <w:r w:rsidRPr="002F163D">
        <w:rPr>
          <w:rFonts w:ascii="Times New Roman" w:hAnsi="Times New Roman"/>
          <w:sz w:val="24"/>
          <w:szCs w:val="24"/>
        </w:rPr>
        <w:t>nume</w:t>
      </w:r>
      <w:r>
        <w:rPr>
          <w:rFonts w:ascii="Times New Roman" w:hAnsi="Times New Roman"/>
          <w:sz w:val="24"/>
          <w:szCs w:val="24"/>
        </w:rPr>
        <w:t>ru identyfikacji podatkowej NIP</w:t>
      </w:r>
      <w:r w:rsidRPr="002F163D">
        <w:rPr>
          <w:rFonts w:ascii="Times New Roman" w:hAnsi="Times New Roman"/>
          <w:sz w:val="24"/>
          <w:szCs w:val="24"/>
        </w:rPr>
        <w:t>. Krajowy rejestr urzędowy podmiotów gospodarki narodowej zwany powszechnie REGON-em obejmuje osoby prawne, jednostki organizacyjne 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63D">
        <w:rPr>
          <w:rFonts w:ascii="Times New Roman" w:hAnsi="Times New Roman"/>
          <w:sz w:val="24"/>
          <w:szCs w:val="24"/>
        </w:rPr>
        <w:t>mające osobowości prawnej oraz osoby fizyczne pro</w:t>
      </w:r>
      <w:r>
        <w:rPr>
          <w:rFonts w:ascii="Times New Roman" w:hAnsi="Times New Roman"/>
          <w:sz w:val="24"/>
          <w:szCs w:val="24"/>
        </w:rPr>
        <w:t>wadzące działalność gospodarczą</w:t>
      </w:r>
      <w:r w:rsidRPr="002F163D">
        <w:rPr>
          <w:rFonts w:ascii="Times New Roman" w:hAnsi="Times New Roman"/>
          <w:sz w:val="24"/>
          <w:szCs w:val="24"/>
        </w:rPr>
        <w:t>. Podstawą ob</w:t>
      </w:r>
      <w:r>
        <w:rPr>
          <w:rFonts w:ascii="Times New Roman" w:hAnsi="Times New Roman"/>
          <w:sz w:val="24"/>
          <w:szCs w:val="24"/>
        </w:rPr>
        <w:t>owiązku zgłoszenia są przepisy z</w:t>
      </w:r>
      <w:r w:rsidRPr="002F163D">
        <w:rPr>
          <w:rFonts w:ascii="Times New Roman" w:hAnsi="Times New Roman"/>
          <w:sz w:val="24"/>
          <w:szCs w:val="24"/>
        </w:rPr>
        <w:t xml:space="preserve"> dnia 29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63D">
        <w:rPr>
          <w:rFonts w:ascii="Times New Roman" w:hAnsi="Times New Roman"/>
          <w:sz w:val="24"/>
          <w:szCs w:val="24"/>
        </w:rPr>
        <w:t>czerwca 1995 r. o statystyce publicznej (Dz. U. z dnia 31 lipca 1995 r.) i wydane na podstawie art. 46 Ustawy rozporządzenie Rady Ministrów z  dnia 27 lipca 1999 r. w sprawie sposobu i metodologii prowadzenia i aktualizacji rejestru podmiotów gospodarki narodowej, w tym wzorów wniosków, ankiet i zaświadczeń, oraz szczegółowych warunków i trybu współdziałania służb statystyki publicznej z innymi organami prowadzącymi urzędowe rejestry i systemy informacyjn</w:t>
      </w:r>
      <w:r>
        <w:rPr>
          <w:rFonts w:ascii="Times New Roman" w:hAnsi="Times New Roman"/>
          <w:sz w:val="24"/>
          <w:szCs w:val="24"/>
        </w:rPr>
        <w:t>e administracji publicznej (Dz.</w:t>
      </w:r>
      <w:r w:rsidRPr="002F163D">
        <w:rPr>
          <w:rFonts w:ascii="Times New Roman" w:hAnsi="Times New Roman"/>
          <w:sz w:val="24"/>
          <w:szCs w:val="24"/>
        </w:rPr>
        <w:t>U.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63D">
        <w:rPr>
          <w:rFonts w:ascii="Times New Roman" w:hAnsi="Times New Roman"/>
          <w:sz w:val="24"/>
          <w:szCs w:val="24"/>
        </w:rPr>
        <w:t>dnia 20 sierpnia 1999 r</w:t>
      </w:r>
      <w:r>
        <w:rPr>
          <w:rFonts w:ascii="Times New Roman" w:hAnsi="Times New Roman"/>
          <w:sz w:val="24"/>
          <w:szCs w:val="24"/>
        </w:rPr>
        <w:t>.). W treści § 1</w:t>
      </w:r>
      <w:r w:rsidRPr="002F163D">
        <w:rPr>
          <w:rFonts w:ascii="Times New Roman" w:hAnsi="Times New Roman"/>
          <w:sz w:val="24"/>
          <w:szCs w:val="24"/>
        </w:rPr>
        <w:t xml:space="preserve"> przywołanego </w:t>
      </w:r>
      <w:r>
        <w:rPr>
          <w:rFonts w:ascii="Times New Roman" w:hAnsi="Times New Roman"/>
          <w:sz w:val="24"/>
          <w:szCs w:val="24"/>
        </w:rPr>
        <w:t>powyżej rozporządzenia zapisano</w:t>
      </w:r>
      <w:r w:rsidRPr="002F163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że  Krajowy Rejestr Urzędowy Podmiotów Gospodarki N</w:t>
      </w:r>
      <w:r w:rsidRPr="002F163D">
        <w:rPr>
          <w:rFonts w:ascii="Times New Roman" w:hAnsi="Times New Roman"/>
          <w:sz w:val="24"/>
          <w:szCs w:val="24"/>
        </w:rPr>
        <w:t>arodowej, zwany dalej "rejestrem podmiotów", obejmujący:</w:t>
      </w:r>
    </w:p>
    <w:p w:rsidR="00F548FF" w:rsidRPr="002F163D" w:rsidRDefault="00F548FF" w:rsidP="002F163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F163D">
        <w:rPr>
          <w:rFonts w:ascii="Times New Roman" w:hAnsi="Times New Roman"/>
          <w:sz w:val="24"/>
          <w:szCs w:val="24"/>
        </w:rPr>
        <w:t>osoby prawne,</w:t>
      </w:r>
    </w:p>
    <w:p w:rsidR="00F548FF" w:rsidRDefault="00F548FF" w:rsidP="002F163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F163D">
        <w:rPr>
          <w:rFonts w:ascii="Times New Roman" w:hAnsi="Times New Roman"/>
          <w:sz w:val="24"/>
          <w:szCs w:val="24"/>
        </w:rPr>
        <w:t>jednostki organizacyjne nie mające osobowości prawnej,</w:t>
      </w:r>
    </w:p>
    <w:p w:rsidR="00F548FF" w:rsidRDefault="00F548FF" w:rsidP="002F163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F163D">
        <w:rPr>
          <w:rFonts w:ascii="Times New Roman" w:hAnsi="Times New Roman"/>
          <w:sz w:val="24"/>
          <w:szCs w:val="24"/>
        </w:rPr>
        <w:t>osoby fizyczne prowadzące działalność gospodarczą oraz ich jednostki lokalne,</w:t>
      </w:r>
    </w:p>
    <w:p w:rsidR="00F548FF" w:rsidRDefault="00F548FF" w:rsidP="002F163D">
      <w:pPr>
        <w:jc w:val="both"/>
        <w:rPr>
          <w:rFonts w:ascii="Times New Roman" w:hAnsi="Times New Roman"/>
          <w:sz w:val="24"/>
          <w:szCs w:val="24"/>
        </w:rPr>
      </w:pPr>
      <w:r w:rsidRPr="002F163D">
        <w:rPr>
          <w:rFonts w:ascii="Times New Roman" w:hAnsi="Times New Roman"/>
          <w:sz w:val="24"/>
          <w:szCs w:val="24"/>
        </w:rPr>
        <w:t>jest prowadzony przez Prezesa Głównego Urzędu Statystycznego w sposób zinformatyzowany i nosi skróconą nazwę REGON</w:t>
      </w:r>
      <w:r>
        <w:rPr>
          <w:rFonts w:ascii="Times New Roman" w:hAnsi="Times New Roman"/>
          <w:sz w:val="24"/>
          <w:szCs w:val="24"/>
        </w:rPr>
        <w:t>.</w:t>
      </w:r>
    </w:p>
    <w:p w:rsidR="00F548FF" w:rsidRDefault="00F548FF" w:rsidP="002F163D">
      <w:pPr>
        <w:jc w:val="both"/>
        <w:rPr>
          <w:rFonts w:ascii="Times New Roman" w:hAnsi="Times New Roman"/>
          <w:sz w:val="24"/>
          <w:szCs w:val="24"/>
        </w:rPr>
      </w:pPr>
      <w:r w:rsidRPr="002F163D">
        <w:rPr>
          <w:rFonts w:ascii="Times New Roman" w:hAnsi="Times New Roman"/>
          <w:sz w:val="24"/>
          <w:szCs w:val="24"/>
        </w:rPr>
        <w:t xml:space="preserve">Związkom zawodowym przypisany został w rejestrze </w:t>
      </w:r>
      <w:r>
        <w:rPr>
          <w:rFonts w:ascii="Times New Roman" w:hAnsi="Times New Roman"/>
          <w:sz w:val="24"/>
          <w:szCs w:val="24"/>
        </w:rPr>
        <w:t>kod nr 72 o czym stanowi  § 8 rozporządzenia -  f</w:t>
      </w:r>
      <w:r w:rsidRPr="002F163D">
        <w:rPr>
          <w:rFonts w:ascii="Times New Roman" w:hAnsi="Times New Roman"/>
          <w:sz w:val="24"/>
          <w:szCs w:val="24"/>
        </w:rPr>
        <w:t>orma prawna jest określana dla podmiotów, o których mowa w § 1 pkt 1-3, i kodowana odpowiednio jako podstawowa forma prawna do określenia, czy podmiot jest osobą prawną (kod 1), jednostką organizacyjną 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63D">
        <w:rPr>
          <w:rFonts w:ascii="Times New Roman" w:hAnsi="Times New Roman"/>
          <w:sz w:val="24"/>
          <w:szCs w:val="24"/>
        </w:rPr>
        <w:t>mającą osobowości prawnej (kod 2), czy osobą fizyczną prowadzącą działalność gospodarczą (kod 9), oraz jako szczególna forma prawna dla określenia, czy podmiot jest zaklasyfikowany do jednej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63D">
        <w:rPr>
          <w:rFonts w:ascii="Times New Roman" w:hAnsi="Times New Roman"/>
          <w:sz w:val="24"/>
          <w:szCs w:val="24"/>
        </w:rPr>
        <w:t>niżej wymienionych grup:</w:t>
      </w:r>
      <w:r>
        <w:rPr>
          <w:rFonts w:ascii="Times New Roman" w:hAnsi="Times New Roman"/>
          <w:sz w:val="24"/>
          <w:szCs w:val="24"/>
        </w:rPr>
        <w:t xml:space="preserve"> 33)  związki zawodowe (kod 72).</w:t>
      </w:r>
    </w:p>
    <w:p w:rsidR="00F548FF" w:rsidRDefault="00F548FF" w:rsidP="002F163D">
      <w:pPr>
        <w:jc w:val="both"/>
        <w:rPr>
          <w:rFonts w:ascii="Times New Roman" w:hAnsi="Times New Roman"/>
          <w:sz w:val="24"/>
          <w:szCs w:val="24"/>
        </w:rPr>
      </w:pPr>
      <w:r w:rsidRPr="002F163D">
        <w:rPr>
          <w:rFonts w:ascii="Times New Roman" w:hAnsi="Times New Roman"/>
          <w:sz w:val="24"/>
          <w:szCs w:val="24"/>
        </w:rPr>
        <w:t>Obowiązek dokonan</w:t>
      </w:r>
      <w:r>
        <w:rPr>
          <w:rFonts w:ascii="Times New Roman" w:hAnsi="Times New Roman"/>
          <w:sz w:val="24"/>
          <w:szCs w:val="24"/>
        </w:rPr>
        <w:t>ia zgłoszenia identyfikacyjnego</w:t>
      </w:r>
      <w:r w:rsidRPr="002F163D">
        <w:rPr>
          <w:rFonts w:ascii="Times New Roman" w:hAnsi="Times New Roman"/>
          <w:sz w:val="24"/>
          <w:szCs w:val="24"/>
        </w:rPr>
        <w:t>, w celu uzyskania numeru identyfikacji podatkowej NIP, reguluje ustawa z dnia 13 października 1995 r. o zasadach ewidencji i identyfik</w:t>
      </w:r>
      <w:r>
        <w:rPr>
          <w:rFonts w:ascii="Times New Roman" w:hAnsi="Times New Roman"/>
          <w:sz w:val="24"/>
          <w:szCs w:val="24"/>
        </w:rPr>
        <w:t>acji podatników i płatników (t.j. Dz.</w:t>
      </w:r>
      <w:r w:rsidRPr="002F163D">
        <w:rPr>
          <w:rFonts w:ascii="Times New Roman" w:hAnsi="Times New Roman"/>
          <w:sz w:val="24"/>
          <w:szCs w:val="24"/>
        </w:rPr>
        <w:t>U. z 2004 r. Nr 269, poz. 2681 ze zm.).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63D">
        <w:rPr>
          <w:rFonts w:ascii="Times New Roman" w:hAnsi="Times New Roman"/>
          <w:sz w:val="24"/>
          <w:szCs w:val="24"/>
        </w:rPr>
        <w:t>Zgodnie z art. 2 ust.1 ww. ustawy, osoby fizyczne, osoby prawne oraz jednostki organizacyjne 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63D">
        <w:rPr>
          <w:rFonts w:ascii="Times New Roman" w:hAnsi="Times New Roman"/>
          <w:sz w:val="24"/>
          <w:szCs w:val="24"/>
        </w:rPr>
        <w:t>mające osobowości prawnej, które na podstawie odrębnych ustaw są podatnikami, podlegają obowiązkowi ewidencyjnemu oraz otrzymują numery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63D">
        <w:rPr>
          <w:rFonts w:ascii="Times New Roman" w:hAnsi="Times New Roman"/>
          <w:sz w:val="24"/>
          <w:szCs w:val="24"/>
        </w:rPr>
        <w:t>identyfikacji podatkowej. Zgodnie z treścią  ust. 2 i ust. 3 powyżej wskazanego  przepisu, obowiązkowi ewidencyjnemu podlegają również inne podmioty niż wymienione w ust. 1, jeżeli na podstawie odrębnych ustaw są podatnikami, a w szczególności zakłady (oddziały) osób prawnych, płatnicy podatków oraz pła</w:t>
      </w:r>
      <w:r>
        <w:rPr>
          <w:rFonts w:ascii="Times New Roman" w:hAnsi="Times New Roman"/>
          <w:sz w:val="24"/>
          <w:szCs w:val="24"/>
        </w:rPr>
        <w:t>tnicy składek ubezpieczeniowych</w:t>
      </w:r>
      <w:r w:rsidRPr="002F163D">
        <w:rPr>
          <w:rFonts w:ascii="Times New Roman" w:hAnsi="Times New Roman"/>
          <w:sz w:val="24"/>
          <w:szCs w:val="24"/>
        </w:rPr>
        <w:t>; podmioty te również otrzymują numer identyfikacji podatkowej (NIP).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63D">
        <w:rPr>
          <w:rFonts w:ascii="Times New Roman" w:hAnsi="Times New Roman"/>
          <w:sz w:val="24"/>
          <w:szCs w:val="24"/>
        </w:rPr>
        <w:t>Powyższe oznacza, że każdy podmiot, który należy do jednej z ww. kategorii, 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63D">
        <w:rPr>
          <w:rFonts w:ascii="Times New Roman" w:hAnsi="Times New Roman"/>
          <w:sz w:val="24"/>
          <w:szCs w:val="24"/>
        </w:rPr>
        <w:t xml:space="preserve">obowiązany do złożenia zgłoszenia identyfikacyjnego. Obowiązek dokonania zgłoszenia identyfikacyjnego dotyczy podmiotów, które na podstawie odrębnych ustaw są podatnikami lub płatnikami podatków. Bez znaczenia </w:t>
      </w:r>
      <w:r>
        <w:rPr>
          <w:rFonts w:ascii="Times New Roman" w:hAnsi="Times New Roman"/>
          <w:sz w:val="24"/>
          <w:szCs w:val="24"/>
        </w:rPr>
        <w:t xml:space="preserve">jest czy organizacja związkowa </w:t>
      </w:r>
      <w:r w:rsidRPr="002F163D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owadzi  działalność gospodarczą</w:t>
      </w:r>
      <w:r w:rsidRPr="002F163D">
        <w:rPr>
          <w:rFonts w:ascii="Times New Roman" w:hAnsi="Times New Roman"/>
          <w:sz w:val="24"/>
          <w:szCs w:val="24"/>
        </w:rPr>
        <w:t>.</w:t>
      </w:r>
    </w:p>
    <w:p w:rsidR="00F548FF" w:rsidRPr="002F163D" w:rsidRDefault="00F548FF" w:rsidP="002F163D">
      <w:pPr>
        <w:jc w:val="both"/>
        <w:rPr>
          <w:rFonts w:ascii="Times New Roman" w:hAnsi="Times New Roman"/>
          <w:sz w:val="24"/>
          <w:szCs w:val="24"/>
        </w:rPr>
      </w:pPr>
      <w:r w:rsidRPr="002F163D">
        <w:rPr>
          <w:rFonts w:ascii="Times New Roman" w:hAnsi="Times New Roman"/>
          <w:sz w:val="24"/>
          <w:szCs w:val="24"/>
        </w:rPr>
        <w:br/>
        <w:t>                                                                Mirosław Różowicz radca prawny</w:t>
      </w:r>
      <w:bookmarkStart w:id="0" w:name="_GoBack"/>
      <w:bookmarkEnd w:id="0"/>
    </w:p>
    <w:sectPr w:rsidR="00F548FF" w:rsidRPr="002F163D" w:rsidSect="00B918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8FF" w:rsidRDefault="00F548FF" w:rsidP="00D27300">
      <w:pPr>
        <w:spacing w:after="0" w:line="240" w:lineRule="auto"/>
      </w:pPr>
      <w:r>
        <w:separator/>
      </w:r>
    </w:p>
  </w:endnote>
  <w:endnote w:type="continuationSeparator" w:id="1">
    <w:p w:rsidR="00F548FF" w:rsidRDefault="00F548FF" w:rsidP="00D2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FF" w:rsidRDefault="00F548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FF" w:rsidRDefault="00F548FF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F548FF" w:rsidRDefault="00F548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FF" w:rsidRDefault="00F548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8FF" w:rsidRDefault="00F548FF" w:rsidP="00D27300">
      <w:pPr>
        <w:spacing w:after="0" w:line="240" w:lineRule="auto"/>
      </w:pPr>
      <w:r>
        <w:separator/>
      </w:r>
    </w:p>
  </w:footnote>
  <w:footnote w:type="continuationSeparator" w:id="1">
    <w:p w:rsidR="00F548FF" w:rsidRDefault="00F548FF" w:rsidP="00D27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FF" w:rsidRDefault="00F548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FF" w:rsidRDefault="00F548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FF" w:rsidRDefault="00F548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9A9"/>
    <w:multiLevelType w:val="hybridMultilevel"/>
    <w:tmpl w:val="B4D61A20"/>
    <w:lvl w:ilvl="0" w:tplc="A7A6F9CC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63D"/>
    <w:rsid w:val="002F163D"/>
    <w:rsid w:val="00807A5C"/>
    <w:rsid w:val="00822C60"/>
    <w:rsid w:val="00824E3C"/>
    <w:rsid w:val="00AF7972"/>
    <w:rsid w:val="00B91866"/>
    <w:rsid w:val="00D27300"/>
    <w:rsid w:val="00F367AF"/>
    <w:rsid w:val="00F548FF"/>
    <w:rsid w:val="00F9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8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16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27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73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7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73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553</Words>
  <Characters>3323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REGON i NIP  związku zawodowego</dc:title>
  <dc:subject/>
  <dc:creator>Piotr</dc:creator>
  <cp:keywords/>
  <dc:description/>
  <cp:lastModifiedBy>wpn</cp:lastModifiedBy>
  <cp:revision>2</cp:revision>
  <dcterms:created xsi:type="dcterms:W3CDTF">2013-11-25T07:16:00Z</dcterms:created>
  <dcterms:modified xsi:type="dcterms:W3CDTF">2013-11-25T07:16:00Z</dcterms:modified>
</cp:coreProperties>
</file>